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center"/>
        <w:rPr>
          <w:rFonts w:ascii="方正小标宋简体" w:hAnsi="方正小标宋简体" w:eastAsia="方正小标宋简体" w:cs="楷体"/>
          <w:color w:val="000000"/>
          <w:kern w:val="0"/>
          <w:sz w:val="32"/>
          <w:szCs w:val="32"/>
        </w:rPr>
      </w:pPr>
      <w:bookmarkStart w:id="0" w:name="OLE_LINK3"/>
      <w:r>
        <w:rPr>
          <w:rFonts w:hint="eastAsia" w:ascii="方正小标宋简体" w:hAnsi="方正小标宋简体" w:eastAsia="方正小标宋简体" w:cs="楷体"/>
          <w:color w:val="000000"/>
          <w:kern w:val="0"/>
          <w:sz w:val="32"/>
          <w:szCs w:val="32"/>
        </w:rPr>
        <w:t>教育科学学院学生走读、陪读办理流程</w:t>
      </w:r>
      <w:bookmarkEnd w:id="0"/>
    </w:p>
    <w:p>
      <w:pPr>
        <w:spacing w:line="360" w:lineRule="auto"/>
        <w:rPr>
          <w:rFonts w:ascii="楷体" w:hAnsi="楷体" w:eastAsia="楷体"/>
          <w:b/>
          <w:bCs/>
          <w:sz w:val="28"/>
          <w:szCs w:val="28"/>
        </w:rPr>
      </w:pPr>
      <w:r>
        <w:rPr>
          <w:rFonts w:hint="eastAsia" w:ascii="楷体" w:hAnsi="楷体" w:eastAsia="楷体"/>
          <w:b/>
          <w:bCs/>
          <w:sz w:val="28"/>
          <w:szCs w:val="28"/>
        </w:rPr>
        <w:t>一、</w:t>
      </w:r>
      <w:r>
        <w:rPr>
          <w:rFonts w:ascii="楷体" w:hAnsi="楷体" w:eastAsia="楷体"/>
          <w:b/>
          <w:bCs/>
          <w:sz w:val="28"/>
          <w:szCs w:val="28"/>
        </w:rPr>
        <w:t>办理条件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  <w:t>按照学校学生处同意办理走读、陪读只有两种原因：</w:t>
      </w:r>
      <w:r>
        <w:rPr>
          <w:rFonts w:ascii="Times New Roman" w:hAnsi="Times New Roman" w:eastAsia="楷体" w:cs="Times New Roman"/>
          <w:color w:val="FF0000"/>
          <w:kern w:val="0"/>
          <w:sz w:val="36"/>
          <w:szCs w:val="36"/>
          <w:highlight w:val="yellow"/>
        </w:rPr>
        <w:t>第一，家</w:t>
      </w:r>
      <w:r>
        <w:rPr>
          <w:rFonts w:ascii="Times New Roman" w:hAnsi="Times New Roman" w:eastAsia="楷体" w:cs="Times New Roman"/>
          <w:color w:val="FF0000"/>
          <w:kern w:val="0"/>
          <w:sz w:val="36"/>
          <w:szCs w:val="36"/>
          <w:highlight w:val="yellow"/>
        </w:rPr>
        <w:t>为盐城大市区（县域不算），可走读回家居住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  <w:t>；</w:t>
      </w:r>
      <w:r>
        <w:rPr>
          <w:rFonts w:ascii="Times New Roman" w:hAnsi="Times New Roman" w:eastAsia="楷体" w:cs="Times New Roman"/>
          <w:color w:val="FF0000"/>
          <w:kern w:val="0"/>
          <w:sz w:val="36"/>
          <w:szCs w:val="36"/>
          <w:highlight w:val="yellow"/>
        </w:rPr>
        <w:t>第二，因身体原因需要父母陪读，可在盐租房陪读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  <w:t>；</w:t>
      </w:r>
      <w:r>
        <w:rPr>
          <w:rFonts w:ascii="Times New Roman" w:hAnsi="Times New Roman" w:eastAsia="楷体" w:cs="Times New Roman"/>
          <w:color w:val="FF0000"/>
          <w:kern w:val="0"/>
          <w:sz w:val="36"/>
          <w:szCs w:val="36"/>
          <w:highlight w:val="yellow"/>
        </w:rPr>
        <w:t>其余原因一律不办理走读，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  <w:t>特殊情况请班级辅导员与宿舍管理老师对接。</w:t>
      </w:r>
    </w:p>
    <w:p>
      <w:pPr>
        <w:spacing w:line="360" w:lineRule="auto"/>
        <w:rPr>
          <w:rFonts w:ascii="楷体" w:hAnsi="楷体" w:eastAsia="楷体"/>
          <w:b/>
          <w:bCs/>
          <w:sz w:val="28"/>
          <w:szCs w:val="28"/>
        </w:rPr>
      </w:pPr>
      <w:r>
        <w:rPr>
          <w:rFonts w:hint="eastAsia" w:ascii="楷体" w:hAnsi="楷体" w:eastAsia="楷体"/>
          <w:b/>
          <w:bCs/>
          <w:sz w:val="28"/>
          <w:szCs w:val="28"/>
        </w:rPr>
        <w:t>二、</w:t>
      </w:r>
      <w:r>
        <w:rPr>
          <w:rFonts w:ascii="楷体" w:hAnsi="楷体" w:eastAsia="楷体"/>
          <w:b/>
          <w:bCs/>
          <w:sz w:val="28"/>
          <w:szCs w:val="28"/>
        </w:rPr>
        <w:t>办理流程</w:t>
      </w:r>
    </w:p>
    <w:p>
      <w:pPr>
        <w:pStyle w:val="5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2"/>
        <w:jc w:val="left"/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b/>
          <w:bCs/>
          <w:color w:val="000000"/>
          <w:kern w:val="0"/>
          <w:sz w:val="28"/>
          <w:szCs w:val="28"/>
        </w:rPr>
        <w:t>1.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  <w:t>班级学生向班级辅导员说明缘由（为何走读、陪读？家庭住址在哪？是否租房等），辅导员初步审核是否同意该学生走读、陪读，非以上两种原因暂不办理。初步审核不同意的，请辅导员做好学生思想工作。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2" w:firstLineChars="200"/>
        <w:jc w:val="left"/>
        <w:rPr>
          <w:rFonts w:ascii="Times New Roman" w:hAnsi="Times New Roman" w:eastAsia="楷体" w:cs="Times New Roman"/>
          <w:color w:val="000000"/>
          <w:kern w:val="0"/>
          <w:sz w:val="36"/>
          <w:szCs w:val="36"/>
          <w:highlight w:val="yellow"/>
        </w:rPr>
      </w:pPr>
      <w:r>
        <w:rPr>
          <w:rFonts w:ascii="Times New Roman" w:hAnsi="Times New Roman" w:eastAsia="楷体" w:cs="Times New Roman"/>
          <w:b/>
          <w:bCs/>
          <w:color w:val="000000"/>
          <w:kern w:val="0"/>
          <w:sz w:val="28"/>
          <w:szCs w:val="28"/>
        </w:rPr>
        <w:t>2.</w:t>
      </w:r>
      <w:r>
        <w:rPr>
          <w:rFonts w:ascii="Times New Roman" w:hAnsi="Times New Roman" w:eastAsia="楷体" w:cs="Times New Roman"/>
          <w:color w:val="FF0000"/>
          <w:kern w:val="0"/>
          <w:sz w:val="36"/>
          <w:szCs w:val="36"/>
          <w:highlight w:val="yellow"/>
          <w:u w:color="000000"/>
        </w:rPr>
        <w:t>辅导员需请学生家长到校办理走读、陪读手续。</w:t>
      </w:r>
    </w:p>
    <w:p>
      <w:pPr>
        <w:pStyle w:val="5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2"/>
        <w:jc w:val="left"/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b/>
          <w:bCs/>
          <w:color w:val="000000"/>
          <w:kern w:val="0"/>
          <w:sz w:val="28"/>
          <w:szCs w:val="28"/>
        </w:rPr>
        <w:t>3.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  <w:t>辅导员初步审核同意学生走读、陪读，需提交以下材料：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  <w:t>a.</w:t>
      </w:r>
      <w:r>
        <w:rPr>
          <w:rFonts w:ascii="Times New Roman" w:hAnsi="Times New Roman" w:eastAsia="楷体" w:cs="Times New Roman"/>
          <w:color w:val="FF0000"/>
          <w:kern w:val="0"/>
          <w:sz w:val="36"/>
          <w:szCs w:val="36"/>
          <w:highlight w:val="yellow"/>
        </w:rPr>
        <w:t>《盐城师范学院学生申请走读审批表》一式三份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  <w:t>，按照《盐城师范学院学生申请走读审批表（示例）》格式填写；</w:t>
      </w:r>
      <w:r>
        <w:rPr>
          <w:rFonts w:ascii="Times New Roman" w:hAnsi="Times New Roman" w:eastAsia="楷体" w:cs="Times New Roman"/>
          <w:color w:val="FF0000"/>
          <w:kern w:val="0"/>
          <w:sz w:val="36"/>
          <w:szCs w:val="36"/>
          <w:highlight w:val="yellow"/>
        </w:rPr>
        <w:t>《盐城师范学院教育科学学院走读生、陪读生安全协议责任书》一式两份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，按照《盐城师范学院教育科学学院走读生、陪读生安全协议责任书（示例）》格式填写。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①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  <w:t>打印的空表需学生手写填写</w:t>
      </w:r>
      <w:r>
        <w:rPr>
          <w:rFonts w:ascii="Times New Roman" w:hAnsi="Times New Roman" w:eastAsia="楷体" w:cs="Times New Roman"/>
          <w:color w:val="FF0000"/>
          <w:kern w:val="0"/>
          <w:sz w:val="28"/>
          <w:szCs w:val="28"/>
        </w:rPr>
        <w:t>并在申请人签字处签名、按指纹；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②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  <w:t>学生家长意见一栏中的：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楷体" w:cs="Times New Roman"/>
          <w:color w:val="000000"/>
          <w:kern w:val="0"/>
          <w:sz w:val="28"/>
          <w:szCs w:val="28"/>
        </w:rPr>
        <w:t>“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  <w:t>同意走读（或陪读），走读（或陪读）期间一切安全责任自负！</w:t>
      </w:r>
      <w:r>
        <w:rPr>
          <w:rFonts w:hint="eastAsia" w:ascii="Times New Roman" w:hAnsi="Times New Roman" w:eastAsia="楷体" w:cs="Times New Roman"/>
          <w:color w:val="000000"/>
          <w:kern w:val="0"/>
          <w:sz w:val="28"/>
          <w:szCs w:val="28"/>
        </w:rPr>
        <w:t>”</w:t>
      </w:r>
      <w:r>
        <w:rPr>
          <w:rFonts w:ascii="Times New Roman" w:hAnsi="Times New Roman" w:eastAsia="楷体" w:cs="Times New Roman"/>
          <w:color w:val="FB0007"/>
          <w:kern w:val="0"/>
          <w:sz w:val="36"/>
          <w:szCs w:val="36"/>
          <w:highlight w:val="yellow"/>
        </w:rPr>
        <w:t>必须由学生家长手写，并在家长签字处签字、按指纹；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Times New Roman" w:hAnsi="Times New Roman" w:eastAsia="楷体" w:cs="Times New Roman"/>
          <w:color w:val="000000"/>
          <w:kern w:val="0"/>
          <w:sz w:val="28"/>
          <w:szCs w:val="28"/>
          <w:u w:color="00000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③</w:t>
      </w:r>
      <w:r>
        <w:rPr>
          <w:rFonts w:ascii="Times New Roman" w:hAnsi="Times New Roman" w:eastAsia="楷体" w:cs="Times New Roman"/>
          <w:color w:val="FF0000"/>
          <w:kern w:val="0"/>
          <w:sz w:val="36"/>
          <w:szCs w:val="36"/>
          <w:highlight w:val="yellow"/>
          <w:u w:color="000000"/>
        </w:rPr>
        <w:t>辅导员核对学生材料无误后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  <w:u w:color="000000"/>
        </w:rPr>
        <w:t>， 在辅导员意见一栏中须手写</w:t>
      </w:r>
      <w:r>
        <w:rPr>
          <w:rFonts w:hint="eastAsia" w:ascii="Times New Roman" w:hAnsi="Times New Roman" w:eastAsia="楷体" w:cs="Times New Roman"/>
          <w:color w:val="000000"/>
          <w:kern w:val="0"/>
          <w:sz w:val="28"/>
          <w:szCs w:val="28"/>
          <w:u w:color="000000"/>
        </w:rPr>
        <w:t>“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  <w:u w:color="000000"/>
        </w:rPr>
        <w:t>同意走读</w:t>
      </w:r>
      <w:r>
        <w:rPr>
          <w:rFonts w:hint="eastAsia" w:ascii="Times New Roman" w:hAnsi="Times New Roman" w:eastAsia="楷体" w:cs="Times New Roman"/>
          <w:color w:val="000000"/>
          <w:kern w:val="0"/>
          <w:sz w:val="28"/>
          <w:szCs w:val="28"/>
          <w:u w:color="000000"/>
        </w:rPr>
        <w:t>”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  <w:u w:color="000000"/>
        </w:rPr>
        <w:t>或</w:t>
      </w:r>
      <w:r>
        <w:rPr>
          <w:rFonts w:hint="eastAsia" w:ascii="Times New Roman" w:hAnsi="Times New Roman" w:eastAsia="楷体" w:cs="Times New Roman"/>
          <w:color w:val="000000"/>
          <w:kern w:val="0"/>
          <w:sz w:val="28"/>
          <w:szCs w:val="28"/>
          <w:u w:color="000000"/>
        </w:rPr>
        <w:t>“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  <w:u w:color="000000"/>
        </w:rPr>
        <w:t>同意陪读</w:t>
      </w:r>
      <w:r>
        <w:rPr>
          <w:rFonts w:hint="eastAsia" w:ascii="Times New Roman" w:hAnsi="Times New Roman" w:eastAsia="楷体" w:cs="Times New Roman"/>
          <w:color w:val="000000"/>
          <w:kern w:val="0"/>
          <w:sz w:val="28"/>
          <w:szCs w:val="28"/>
          <w:u w:color="000000"/>
        </w:rPr>
        <w:t>”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  <w:u w:color="000000"/>
        </w:rPr>
        <w:t>并签名，</w:t>
      </w:r>
      <w:r>
        <w:rPr>
          <w:rFonts w:ascii="Times New Roman" w:hAnsi="Times New Roman" w:eastAsia="楷体" w:cs="Times New Roman"/>
          <w:color w:val="FB0007"/>
          <w:kern w:val="0"/>
          <w:sz w:val="28"/>
          <w:szCs w:val="28"/>
          <w:u w:color="000000"/>
        </w:rPr>
        <w:t>不得使用签名章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  <w:u w:color="000000"/>
        </w:rPr>
        <w:t>；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  <w:t>b.其他证明材料：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走读居住地为自己家的房子，需提供</w:t>
      </w:r>
      <w:bookmarkStart w:id="1" w:name="OLE_LINK1"/>
      <w:r>
        <w:rPr>
          <w:rFonts w:hint="eastAsia" w:ascii="Times New Roman" w:hAnsi="Times New Roman" w:eastAsia="楷体" w:cs="Times New Roman"/>
          <w:color w:val="FF0000"/>
          <w:kern w:val="0"/>
          <w:sz w:val="32"/>
          <w:szCs w:val="32"/>
          <w:highlight w:val="yellow"/>
          <w:lang w:val="en-US" w:eastAsia="zh-CN"/>
        </w:rPr>
        <w:t>学生身份证正反面复印件</w:t>
      </w:r>
      <w:r>
        <w:rPr>
          <w:rFonts w:hint="eastAsia" w:ascii="Times New Roman" w:hAnsi="Times New Roman" w:eastAsia="楷体" w:cs="Times New Roman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家庭房产证复印件</w:t>
      </w:r>
      <w:bookmarkEnd w:id="1"/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户主身份证正反面复印件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家庭户口簿复印件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陪读居住地为一手房东非中介的房子，需提供</w:t>
      </w:r>
      <w:r>
        <w:rPr>
          <w:rFonts w:hint="eastAsia" w:ascii="Times New Roman" w:hAnsi="Times New Roman" w:eastAsia="楷体" w:cs="Times New Roman"/>
          <w:color w:val="FF0000"/>
          <w:kern w:val="0"/>
          <w:sz w:val="32"/>
          <w:szCs w:val="32"/>
          <w:highlight w:val="yellow"/>
          <w:lang w:val="en-US" w:eastAsia="zh-CN"/>
        </w:rPr>
        <w:t>学生身份证正反面复印件</w:t>
      </w:r>
      <w:r>
        <w:rPr>
          <w:rFonts w:hint="eastAsia" w:ascii="Times New Roman" w:hAnsi="Times New Roman" w:eastAsia="楷体" w:cs="Times New Roman"/>
          <w:color w:val="auto"/>
          <w:kern w:val="0"/>
          <w:sz w:val="32"/>
          <w:szCs w:val="32"/>
          <w:highlight w:val="none"/>
          <w:lang w:val="en-US" w:eastAsia="zh-CN"/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租房合同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所租房子的房产证复印件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房主身份证正反面复印件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陪读父母身份证正反面复印件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家庭户口簿复印件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医院就诊记录复印件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③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陪读居住地为第三方房产中介的房子，需提供</w:t>
      </w:r>
      <w:r>
        <w:rPr>
          <w:rFonts w:hint="eastAsia" w:ascii="Times New Roman" w:hAnsi="Times New Roman" w:eastAsia="楷体" w:cs="Times New Roman"/>
          <w:color w:val="FF0000"/>
          <w:kern w:val="0"/>
          <w:sz w:val="32"/>
          <w:szCs w:val="32"/>
          <w:highlight w:val="yellow"/>
          <w:lang w:val="en-US" w:eastAsia="zh-CN"/>
        </w:rPr>
        <w:t>学生身份证正反面复印件</w:t>
      </w:r>
      <w:r>
        <w:rPr>
          <w:rFonts w:hint="eastAsia" w:ascii="Times New Roman" w:hAnsi="Times New Roman" w:eastAsia="楷体" w:cs="Times New Roman"/>
          <w:color w:val="auto"/>
          <w:kern w:val="0"/>
          <w:sz w:val="32"/>
          <w:szCs w:val="32"/>
          <w:highlight w:val="none"/>
          <w:lang w:val="en-US" w:eastAsia="zh-CN"/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租房合同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所租房子的房产证复印件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房主身份证正反面复印件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房产中介身份证正反面复印件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陪读父母身份证正反面复印件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家庭户口簿复印件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楷体" w:cs="Times New Roman"/>
          <w:color w:val="FF0000"/>
          <w:kern w:val="0"/>
          <w:sz w:val="32"/>
          <w:szCs w:val="32"/>
          <w:highlight w:val="yellow"/>
        </w:rPr>
        <w:t>医院就诊记录复印件</w:t>
      </w:r>
      <w:r>
        <w:rPr>
          <w:rFonts w:ascii="Times New Roman" w:hAnsi="Times New Roman" w:eastAsia="楷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2" w:firstLineChars="200"/>
        <w:jc w:val="left"/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b/>
          <w:bCs/>
          <w:color w:val="000000"/>
          <w:kern w:val="0"/>
          <w:sz w:val="28"/>
          <w:szCs w:val="28"/>
        </w:rPr>
        <w:t>4.</w:t>
      </w:r>
      <w:r>
        <w:rPr>
          <w:rFonts w:ascii="Times New Roman" w:hAnsi="Times New Roman" w:eastAsia="楷体" w:cs="Times New Roman"/>
          <w:color w:val="000000"/>
          <w:kern w:val="0"/>
          <w:sz w:val="28"/>
          <w:szCs w:val="28"/>
        </w:rPr>
        <w:t>上述材料辅导员审核无误后，用回形针或者夹子装订好送至1106办公室宿舍管理老师处。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562" w:firstLineChars="200"/>
        <w:jc w:val="left"/>
        <w:rPr>
          <w:rFonts w:ascii="Times New Roman" w:hAnsi="Times New Roman" w:eastAsia="楷体" w:cs="Times New Roman"/>
          <w:color w:val="FF0000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b/>
          <w:bCs/>
          <w:color w:val="000000"/>
          <w:kern w:val="0"/>
          <w:sz w:val="28"/>
          <w:szCs w:val="28"/>
        </w:rPr>
        <w:t>5.</w:t>
      </w:r>
      <w:r>
        <w:rPr>
          <w:rFonts w:ascii="Times New Roman" w:hAnsi="Times New Roman" w:eastAsia="楷体" w:cs="Times New Roman"/>
          <w:color w:val="FF0000"/>
          <w:kern w:val="0"/>
          <w:sz w:val="28"/>
          <w:szCs w:val="28"/>
        </w:rPr>
        <w:t>走读、陪读所有手续办理</w:t>
      </w:r>
      <w:bookmarkStart w:id="2" w:name="_GoBack"/>
      <w:bookmarkEnd w:id="2"/>
      <w:r>
        <w:rPr>
          <w:rFonts w:ascii="Times New Roman" w:hAnsi="Times New Roman" w:eastAsia="楷体" w:cs="Times New Roman"/>
          <w:color w:val="FF0000"/>
          <w:kern w:val="0"/>
          <w:sz w:val="28"/>
          <w:szCs w:val="28"/>
        </w:rPr>
        <w:t>完成之前，严禁校外住宿。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楷体" w:hAnsi="CAKGAZ+KaiTi" w:eastAsia="楷体" w:cs="楷体"/>
          <w:color w:val="000000"/>
          <w:kern w:val="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楷体" w:hAnsi="Helvetica" w:eastAsia="楷体" w:cs="楷体"/>
          <w:color w:val="000000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KGAZ+KaiTi">
    <w:altName w:val="Calibri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hODgzZThkNjVjZGQ4ZWU4OTAzYmU2Y2FjZmYwM2YifQ=="/>
  </w:docVars>
  <w:rsids>
    <w:rsidRoot w:val="00E35D9C"/>
    <w:rsid w:val="00072B6D"/>
    <w:rsid w:val="000C140B"/>
    <w:rsid w:val="001511F5"/>
    <w:rsid w:val="001E0D88"/>
    <w:rsid w:val="001F4641"/>
    <w:rsid w:val="00281B26"/>
    <w:rsid w:val="00323FD8"/>
    <w:rsid w:val="00340CE9"/>
    <w:rsid w:val="004130D9"/>
    <w:rsid w:val="00482960"/>
    <w:rsid w:val="00571299"/>
    <w:rsid w:val="005A4B1B"/>
    <w:rsid w:val="005C4BC2"/>
    <w:rsid w:val="005D29F1"/>
    <w:rsid w:val="00736CFE"/>
    <w:rsid w:val="008B0789"/>
    <w:rsid w:val="008E532C"/>
    <w:rsid w:val="00977F85"/>
    <w:rsid w:val="00A12A02"/>
    <w:rsid w:val="00AA5DD0"/>
    <w:rsid w:val="00BF6941"/>
    <w:rsid w:val="00C62153"/>
    <w:rsid w:val="00CE27DA"/>
    <w:rsid w:val="00D02531"/>
    <w:rsid w:val="00DF0857"/>
    <w:rsid w:val="00E35D9C"/>
    <w:rsid w:val="0FC26B31"/>
    <w:rsid w:val="36472E3C"/>
    <w:rsid w:val="3F690E90"/>
    <w:rsid w:val="6AFC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basedOn w:val="1"/>
    <w:autoRedefine/>
    <w:qFormat/>
    <w:uiPriority w:val="0"/>
    <w:rPr>
      <w:rFonts w:ascii="Times New Roman" w:hAnsi="Times New Roman" w:eastAsia="宋体" w:cs="Times New Roman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838</Words>
  <Characters>848</Characters>
  <Lines>6</Lines>
  <Paragraphs>1</Paragraphs>
  <TotalTime>14</TotalTime>
  <ScaleCrop>false</ScaleCrop>
  <LinksUpToDate>false</LinksUpToDate>
  <CharactersWithSpaces>849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2023-02-21T06:52:00Z</dcterms:created>
  <dc:creator>Hsueh Tung</dc:creator>
  <cp:lastModifiedBy>lenovo</cp:lastModifiedBy>
  <cp:lastPrinted>2023-02-20T12:35:00Z</cp:lastPrinted>
  <dcterms:modified xsi:type="dcterms:W3CDTF">2024-07-03T09:05:39Z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348CB37C352C4DA5B54E2AE7A41B2564_13</vt:lpwstr>
  </property>
</Properties>
</file>